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на 4 апреля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03.04.2021 12:04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на 4 апреля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и развития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Ивановской области на 04 апреля 2021 года</w:t>
            </w:r>
            <w:br/>
            <w:r>
              <w:rPr/>
              <w:t xml:space="preserve"> </w:t>
            </w:r>
            <w:br/>
            <w:r>
              <w:rPr/>
              <w:t xml:space="preserve"> (на основе данных Ивановского ЦГМС - филиала ФБГУ «Центральное УГМС», Роспотребнадзора)</w:t>
            </w:r>
            <w:br/>
            <w:r>
              <w:rPr/>
              <w:t xml:space="preserve"> </w:t>
            </w:r>
            <w:br/>
            <w:r>
              <w:rPr/>
              <w:t xml:space="preserve"> 1. Оценка состояния явлений и параметров ЧС</w:t>
            </w:r>
            <w:br/>
            <w:r>
              <w:rPr/>
              <w:t xml:space="preserve"> </w:t>
            </w:r>
            <w:br/>
            <w:r>
              <w:rPr/>
              <w:t xml:space="preserve"> 1.1.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04 апреля на территории области облачно. Ночью преимущественно без осадков. Днем небольшой дождь. Ночью и утром в отдельных районах туман. На дорогах местами гололедица. Ветер северо-западный 3-8 м/с. Ночью по области -6˚С …-1˚С. Днем по области +4˚С… +9˚С.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1.2. Гидрометеорологическая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Гидрометеорологическая обстановка на территории области в норме. В связи с повышением температуры окружающего воздуха лёд на водных объектах Ивановской области разрушается, малые реки очистились ото льда, на гидрологических постах наблюдается подъем воды.</w:t>
            </w:r>
            <w:br/>
            <w:r>
              <w:rPr/>
              <w:t xml:space="preserve"> </w:t>
            </w:r>
            <w:br/>
            <w:r>
              <w:rPr/>
              <w:t xml:space="preserve"> В связи с положительными дневными температурами и обильным снеготаянием 03.04.2021 произошло подтопление моста через р. Нерль вблизи н.п. Новая (Гаврилово-Посадский район). По состоянию на 03.04.2021 уровень воды над полотном моста составляет 20 см (за сутки +30).</w:t>
            </w:r>
            <w:br/>
            <w:r>
              <w:rPr/>
              <w:t xml:space="preserve"> </w:t>
            </w:r>
            <w:br/>
            <w:r>
              <w:rPr/>
              <w:t xml:space="preserve"> 1.3. Лесопожарная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всей территории области зарегистрирован I класс пожарной опасности.</w:t>
            </w:r>
            <w:br/>
            <w:r>
              <w:rPr/>
              <w:t xml:space="preserve"> </w:t>
            </w:r>
            <w:br/>
            <w:r>
              <w:rPr/>
              <w:t xml:space="preserve"> 1.4 Радиационная обстановка, загрязнение атмосферного воздуха: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 обстановка на территории региона в норме. Естественный радиационный фон порядка 0,09 мкЗв/час. Общий уровень загрязнения воздуха - низкий. Экологическая обстановка – устойчивая.</w:t>
            </w:r>
            <w:br/>
            <w:r>
              <w:rPr/>
              <w:t xml:space="preserve"> </w:t>
            </w:r>
            <w:br/>
            <w:r>
              <w:rPr/>
              <w:t xml:space="preserve"> По данным наблюдений на стационарных постах Ивановского ЦГМС - филиала ФГБУ «Центральное УГМС» за прошедшие сутки в г. Иваново регистрировался низкий уровень загрязнения воздуха. В целом по городу максимальные разовые концентрации всех определяемых вредных примесей санитарных норм не превышали и достигали значений: диоксид серы – 0,1 ПДК; оксид углерода – 0,3 ПДК; диоксид азота – 0,9 ПДК; оксид азота - 0,2 ПДК; фенол – 1,1 ПДК; формальдегид - 0,3 ПДК; содержание взвешенных веществ в атмосферном воздухе - 0,4 ПДК.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Метеорологические условия, благоприятные для рассеивания вредных примесей в атмосфере.</w:t>
            </w:r>
            <w:br/>
            <w:r>
              <w:rPr/>
              <w:t xml:space="preserve"> </w:t>
            </w:r>
            <w:br/>
            <w:r>
              <w:rPr/>
              <w:t xml:space="preserve"> 1.5. Техногенная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Техногенная обстановка под контролем.</w:t>
            </w:r>
            <w:br/>
            <w:r>
              <w:rPr/>
              <w:t xml:space="preserve"> </w:t>
            </w:r>
            <w:br/>
            <w:r>
              <w:rPr/>
              <w:t xml:space="preserve"> За 02.04.2021 ЧС техногенного характера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4 техногенных пожара, погибших нет, пострадавших нет. Пожарно-спасательные подразделения для ликвидации последствий ДТП привлекались 2 раза, погибших нет, пострадало 2 человека. Сохраняется вероятность возникновения техногенных пожаров и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ЧС выше муниципального уровня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1.6. Санитарно-эпидемиологическая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Санитарно-эпидемиологическая обстановка под контролем. ЧС выше муниципального уровня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В Ивановской области, как и в целом по Российской Федерации продолжается эпидемический сезон заболеваемости гриппом и ОРВИ, характерный для этого времени года.</w:t>
            </w:r>
            <w:br/>
            <w:r>
              <w:rPr/>
              <w:t xml:space="preserve"> </w:t>
            </w:r>
            <w:br/>
            <w:r>
              <w:rPr/>
              <w:t xml:space="preserve"> По данным оперативного мониторинга показатель заболеваемости ОРВИ по совокупному населению находится на уровне эпидемического порога характерного для данного периода.</w:t>
            </w:r>
            <w:br/>
            <w:r>
              <w:rPr/>
              <w:t xml:space="preserve"> </w:t>
            </w:r>
            <w:br/>
            <w:r>
              <w:rPr/>
              <w:t xml:space="preserve"> 2. Прогноз возникновения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Опасные метеорологические явления: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Неблагоприятные метеорологические явления: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Ивановской области и подчиненные подразделения функционируют в режиме «Повышенная готовность» (Приказ ГУ МЧС России от 18.03.2020 № 160), (в связи с угрозой распространения коронавируса).</w:t>
            </w:r>
            <w:br/>
            <w:r>
              <w:rPr/>
              <w:t xml:space="preserve"> </w:t>
            </w:r>
            <w:br/>
            <w:r>
              <w:rPr/>
              <w:t xml:space="preserve"> На базе ГУ развернут Оперативный штаб по борьбе с угрозой распространения новой коронавирусной инфекцией (Приказ ГУ МЧС России от 18.03.2020 № 162).</w:t>
            </w:r>
            <w:br/>
            <w:r>
              <w:rPr/>
              <w:t xml:space="preserve"> </w:t>
            </w:r>
            <w:br/>
            <w:r>
              <w:rPr/>
              <w:t xml:space="preserve"> ТП РСЧС Ивановской области функционирует в режиме «Повышенная готовность» (Указ Губернатора Ивановской области от 17.03.2020 № 23-уг).</w:t>
            </w:r>
            <w:br/>
            <w:r>
              <w:rPr/>
              <w:t xml:space="preserve"> </w:t>
            </w:r>
            <w:br/>
            <w:r>
              <w:rPr/>
              <w:t xml:space="preserve"> 2.1. Природно-техногенные источники ЧС (происшествий)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ДТП, заторов на трассах федерального, областного и местного значения (Источник ЧС – нарушение правил дорожного движения, эксплуатация неисправных транспортных средств, выход на проезжую часть пешеходов, несоблюдение скоростного режима, загруженность федеральной трассы и автодорог административного значения, низкая квалификация водителей, атмосферные явления). На территории области существует вероятность возникновения происшествий, связанных с железнодорожным транспортом. (Источник ЧС – нарушение в работе автоматики, сигнализации на железнодорожных путях, человеческий фактор, износ подвижного состава, столкновение с автотранспортом на железнодорожных переездах). Наибольшая вероятность возникновения происшествий – в городских округах Иваново, Вичуга, Кинешма, Тейково, Шуя, в Гаврилово-Посадском, Вичугском, Кинешемском, Комсомольском, Ивановском, Родниковском, Савинском, Тейковском, Фурмановском и Шуйском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ЧС на объектах воздушного транспорта на территории Ивановского района (аэропорт «Южный», аэродром «Ясюниха»).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аварий на объектах системы ЖКХ, в связи с высоким процентом износа водопроводных и канализационных сетей (до 69 %). Наиболее вероятны аварии в Ивановском и Фурмановском муниципальных районах.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высокая вероятность возникновения пожаров в жилых домах и взрывов бытового газа (источник происшествий – курение в нетрезвом виде, износ бытовых приборов и электропроводки, несоблюдение правил пожарной безопасности, неправильная эксплуатация газового, печного и другого оборудования, самовольное подключение к газовым сетям, бесконтрольное использование неисправных газовых баллонов). Наибольшая вероятность возникновения пожаров в городских округах Иваново, Шуя, Тейково, Вичуга, Кинешма, в Ивановском и Шуйском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возникновения происшествий на водных объектах (источник происшествий - несоблюдение правил поведения на воде и правил безопасности вблизи водоемов). В связи с процессом таяния льда и несанкционированным выходом людей на него, на акватории Горьковского водохранилища и участков рек с быстрым течением существует риск провалов людей и техники под ослабленный лед.</w:t>
            </w:r>
            <w:br/>
            <w:r>
              <w:rPr/>
              <w:t xml:space="preserve"> </w:t>
            </w:r>
            <w:br/>
            <w:r>
              <w:rPr/>
              <w:t xml:space="preserve"> Большая снеговая нагрузка на крышах зданий может послужить источником опасности для объектов с обветшавшими кровлями (возможны повреждения кровли, широкоформатных, ветхих, рекламных конструкций, обрушение несущих конструкций).</w:t>
            </w:r>
            <w:br/>
            <w:r>
              <w:rPr/>
              <w:t xml:space="preserve"> </w:t>
            </w:r>
            <w:br/>
            <w:r>
              <w:rPr/>
              <w:t xml:space="preserve"> 2.2. Биолого-социальные источники ЧС (происшествий)</w:t>
            </w:r>
            <w:br/>
            <w:r>
              <w:rPr/>
              <w:t xml:space="preserve"> </w:t>
            </w:r>
            <w:br/>
            <w:r>
              <w:rPr/>
              <w:t xml:space="preserve"> 2.2.1. Ожидается увеличение показателя заболеваемости ОРВИ.</w:t>
            </w:r>
            <w:br/>
            <w:r>
              <w:rPr/>
              <w:t xml:space="preserve"> </w:t>
            </w:r>
            <w:br/>
            <w:r>
              <w:rPr/>
              <w:t xml:space="preserve"> 2.2.2. Проводится комплекс профилактических мероприятий на территории ЦФО, в связи со случаями заражения новым коронавирусом (2019-nCoV).</w:t>
            </w:r>
            <w:br/>
            <w:r>
              <w:rPr/>
              <w:t xml:space="preserve"> </w:t>
            </w:r>
            <w:br/>
            <w:r>
              <w:rPr/>
              <w:t xml:space="preserve"> 2.2.3. Существует риск распространения африканской чумы свиней на территории Ивановской области, наибольший риск выявления очагов африканской чумы свиней (далее – АЧС) возможен в Лежневском, Савинском, Шуйском и Южском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3. Рекомендованные превентивные мероприятия</w:t>
            </w:r>
            <w:br/>
            <w:r>
              <w:rPr/>
              <w:t xml:space="preserve"> </w:t>
            </w:r>
            <w:br/>
            <w:r>
              <w:rPr/>
              <w:t xml:space="preserve"> 1. Довести до глав администраций городских округов и муниципальных районов, органов управления взаимодействующих структур прогноз возникновения и развития чрезвычайных ситуаций на территории Ивановской области, а также, при необходимости, предложений по реализации комплекса предупредительных мероприятий, направленных на снижение вероятности возникновения ЧС и смягчение ее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2. Организовать работу по выполнению превентивных мероприятий в соответствии с оперативным прогнозом и рисками, с целью снижения последствий возможных ЧС (происшествий):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непрерывный мониторинг за функционированием систем жизнеобеспечения населения, объектов электроэнергетического комплекса и жилищно-коммунального хозяйства, состоянием СЗО;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контроль за готовностью и достаточностью аварийно-восстановительных бригад муниципальных образований к реагированию на возникновение аварий, за наличием и готовностью к работе резервных источников питания, обратить особое внимание на объекты с круглосуточным пребыванием людей;</w:t>
            </w:r>
            <w:br/>
            <w:r>
              <w:rPr/>
              <w:t xml:space="preserve"> </w:t>
            </w:r>
            <w:br/>
            <w:r>
              <w:rPr/>
              <w:t xml:space="preserve"> - поддерживать в готовности силы и средства, предназначенные для ликвидации последствий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- поддерживать на необходимом уровне запасы материальных и финансовых ресурсов для ликвидации чрезвычайных ситуации.</w:t>
            </w:r>
            <w:br/>
            <w:r>
              <w:rPr/>
              <w:t xml:space="preserve"> </w:t>
            </w:r>
            <w:br/>
            <w:r>
              <w:rPr/>
              <w:t xml:space="preserve"> 3. В целях профилактики возникновения пожаров, силами территориальных отделов (отделений) надзорной деятельности и профилактической работы Главного управления с участием сотрудников Министерства внутренних дел усилить контроль над противопожарным состоянием административных зданий, дошкольных и школьных учреждений, объектов с массовым пребыванием людей, частного сектора. Особое внимание уделить местам скопления лиц, ведущих асоциальный образ жизни.</w:t>
            </w:r>
            <w:br/>
            <w:r>
              <w:rPr/>
              <w:t xml:space="preserve"> </w:t>
            </w:r>
            <w:br/>
            <w:r>
              <w:rPr/>
              <w:t xml:space="preserve"> 4. Совместно с территориальными органами исполнительной власти и подразделениями Государственной инспекции безопасности дорожного движения продолжить реализацию мер по предупреждению возникновения ЧС и аварийных ситуаций на автомобильных трассах, осуществлять контроль за наиболее опасными участками дорог, при необходимости уточнить планы прикрытия наиболее опасных участков.</w:t>
            </w:r>
            <w:br/>
            <w:r>
              <w:rPr/>
              <w:t xml:space="preserve"> </w:t>
            </w:r>
            <w:br/>
            <w:r>
              <w:rPr/>
              <w:t xml:space="preserve"> 5. При получении информации о неблагоприятных (опасных) метеорологических явлениях (усиление ветра, обильные осадки):</w:t>
            </w:r>
            <w:br/>
            <w:r>
              <w:rPr/>
              <w:t xml:space="preserve"> </w:t>
            </w:r>
            <w:br/>
            <w:r>
              <w:rPr/>
              <w:t xml:space="preserve"> - своевременно доводить до органов местного самоуправления неблагоприятный прогноз, а также перечень превентивных мероприятий, направленных на минимизацию возможных последствий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- в случае ухудшении обстановки обеспечивать своевременное введение соответствующих режимов функционирования и надлежащих уровней реагирования на чрезвычайные ситуации для органов управления и сил РСЧС, организовывать распределение (перераспределение) сил и средств.</w:t>
            </w:r>
            <w:br/>
            <w:r>
              <w:rPr/>
              <w:t xml:space="preserve"> </w:t>
            </w:r>
            <w:br/>
            <w:r>
              <w:rPr/>
              <w:t xml:space="preserve"> 6. Совместно с организациями, обслуживающими жилой фонд, проводить разъяснительную работу с потребителями (абонентами) природного газа по пользованию газом в быту и содержанию ими газового оборудования в исправном состоянии.</w:t>
            </w:r>
            <w:br/>
            <w:r>
              <w:rPr/>
              <w:t xml:space="preserve"> </w:t>
            </w:r>
            <w:br/>
            <w:r>
              <w:rPr/>
              <w:t xml:space="preserve"> 7. Организовать инструктирование и проверку готовности ЕДДС муниципальных образований, ДДС предприятий жизнеобеспечения, потенциально опасных и критически важных объектов, аварийно-спасательных и ремонтно-восстановительных формирований, предназначенных для ликвидации возможных аварий и ЧС.</w:t>
            </w:r>
            <w:br/>
            <w:r>
              <w:rPr/>
              <w:t xml:space="preserve"> </w:t>
            </w:r>
            <w:br/>
            <w:r>
              <w:rPr/>
              <w:t xml:space="preserve"> 8. Произвести корректировку паспортов территорий муниципальных образований и населенных пунктов, в соответствии с рисками, указанными в прогнозе возникновения и развития чрезвычайных ситуаций на территории Ивановской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9. Во взаимодействии с органами исполнительной власти Ивановской области, территориальными органами ФОИВ и органами местного самоуправления организовать:</w:t>
            </w:r>
            <w:br/>
            <w:r>
              <w:rPr/>
              <w:t xml:space="preserve"> </w:t>
            </w:r>
            <w:br/>
            <w:r>
              <w:rPr/>
              <w:t xml:space="preserve"> - проверку готовности системы оповещения и информирования населения в случае возникновения ЧС;</w:t>
            </w:r>
            <w:br/>
            <w:r>
              <w:rPr/>
              <w:t xml:space="preserve"> </w:t>
            </w:r>
            <w:br/>
            <w:r>
              <w:rPr/>
              <w:t xml:space="preserve"> - своевременное оповещение и информирование населения об угрозе возникновения чрезвычайных ситуаций, о порядке действий, а также о мерах, выполняемых МЧС России в ходе реагирования на чрезвычайные ситуации;</w:t>
            </w:r>
            <w:br/>
            <w:r>
              <w:rPr/>
              <w:t xml:space="preserve"> </w:t>
            </w:r>
            <w:br/>
            <w:r>
              <w:rPr/>
              <w:t xml:space="preserve"> - при реагировании на чрезвычайные ситуации уделять внимание на организацию межведомственного взаимодействия;</w:t>
            </w:r>
            <w:br/>
            <w:r>
              <w:rPr/>
              <w:t xml:space="preserve"> </w:t>
            </w:r>
            <w:br/>
            <w:r>
              <w:rPr/>
              <w:t xml:space="preserve"> - при ликвидации последствий чрезвычайных ситуаций принимать самостоятельные, своевременные управленческие решения исходя из складывающейся обстановки, в рамках своей компетенции, не дожидаясь указаний от вышестоящих органов управления;</w:t>
            </w:r>
            <w:br/>
            <w:r>
              <w:rPr/>
              <w:t xml:space="preserve"> </w:t>
            </w:r>
            <w:br/>
            <w:r>
              <w:rPr/>
              <w:t xml:space="preserve"> - принимать меры по обеспечению своевременного развертывания пунктов временного размещения с соблюдением необходимых мер по обеспечению санитарных требований и обеспечением пострадавших граждан всей необходимой помощью.</w:t>
            </w:r>
            <w:br/>
            <w:r>
              <w:rPr/>
              <w:t xml:space="preserve"> </w:t>
            </w:r>
            <w:br/>
            <w:r>
              <w:rPr/>
              <w:t xml:space="preserve"> 10. Организовать разъяснительную работу с населением муниципальных образований через СМИ:</w:t>
            </w:r>
            <w:br/>
            <w:r>
              <w:rPr/>
              <w:t xml:space="preserve"> </w:t>
            </w:r>
            <w:br/>
            <w:r>
              <w:rPr/>
              <w:t xml:space="preserve"> - о соблюдении правил дорожного движения на автодорогах;</w:t>
            </w:r>
            <w:br/>
            <w:r>
              <w:rPr/>
              <w:t xml:space="preserve"> </w:t>
            </w:r>
            <w:br/>
            <w:r>
              <w:rPr/>
              <w:t xml:space="preserve"> - о правильной эксплуатации газового, печного, электрического и другого бытового оборудования, о соблюдении мер пожарной безопасности в быту;</w:t>
            </w:r>
            <w:br/>
            <w:r>
              <w:rPr/>
              <w:t xml:space="preserve"> </w:t>
            </w:r>
            <w:br/>
            <w:r>
              <w:rPr/>
              <w:t xml:space="preserve"> - о правилах поведения при возникновении пожара;</w:t>
            </w:r>
            <w:br/>
            <w:r>
              <w:rPr/>
              <w:t xml:space="preserve"> </w:t>
            </w:r>
            <w:br/>
            <w:r>
              <w:rPr/>
              <w:t xml:space="preserve"> - о правилах безопасного поведения на воде;</w:t>
            </w:r>
            <w:br/>
            <w:r>
              <w:rPr/>
              <w:t xml:space="preserve"> </w:t>
            </w:r>
            <w:br/>
            <w:r>
              <w:rPr/>
              <w:t xml:space="preserve"> - о правилах оказания первой медицинской помощи;</w:t>
            </w:r>
            <w:br/>
            <w:r>
              <w:rPr/>
              <w:t xml:space="preserve"> </w:t>
            </w:r>
            <w:br/>
            <w:r>
              <w:rPr/>
              <w:t xml:space="preserve"> - о мерах безопасности в случае ухудшения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11. Организовать выполнение полного комплекса мероприятий, направленных на защиту населения, объектов экономики и социальной инфраструктуры, а также обеспечить постоянную готовность органов управления и сил РСЧС к реагированию.</w:t>
            </w:r>
            <w:br/>
            <w:r>
              <w:rPr/>
              <w:t xml:space="preserve"> </w:t>
            </w:r>
            <w:br/>
            <w:r>
              <w:rPr/>
              <w:t xml:space="preserve"> 12. О случаях нарушений в системах жизнеобеспечения населения, угрозе возникновения (возникновении) происшествий (ЧС), незамедлительно сообщать в ЦУКС ГУ МЧС России по Ивановской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2021-06-27T13:41:06+03:00</dcterms:created>
  <dcterms:modified xsi:type="dcterms:W3CDTF">2021-06-27T13:41:06+03:00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