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возникновения ЧС на территории Ивановской области на 18 августа 2011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возникновения ЧС на территории Ивановской области на 18 августа 2011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1. Оценка состояния явлений и параметров 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Прогноз метеорологических явлений: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18 августа</w:t>
            </w:r>
            <w:r>
              <w:rPr/>
              <w:t xml:space="preserve"> по всей территории области переменная облачность, без осадков. Ветер восточный 5-10 м/с, преобладающая температура воздуха ночью: +8…+13°С; днем: +19…+24ºС. Влажность 65 %.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1.3. РХБ обстановка: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на территории региона в норме. Естественный радиационный фон - 10 мкр/час. Экологическая обстановка – устойчивая.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1.4. Биолого–социальная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Ивановской области биолого-социальная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1.5. Пожарная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Ивановской области </w:t>
            </w:r>
            <w:r>
              <w:rPr>
                <w:b w:val="1"/>
                <w:bCs w:val="1"/>
              </w:rPr>
              <w:t xml:space="preserve">III</w:t>
            </w:r>
            <w:r>
              <w:rPr>
                <w:b w:val="1"/>
                <w:bCs w:val="1"/>
              </w:rPr>
              <w:t xml:space="preserve">класс</w:t>
            </w:r>
            <w:r>
              <w:rPr/>
              <w:t xml:space="preserve">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2. Прогноз.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2.1.Техногенные ЧС (происшествия):</w:t>
            </w:r>
            <w:br/>
            <w:r>
              <w:rPr/>
              <w:t xml:space="preserve"> </w:t>
            </w:r>
            <w:br/>
            <w:r>
              <w:rPr/>
              <w:t xml:space="preserve"> − возникновение ДТП, (Источник ЧС – плохое состояние дорожного покрытия, несоблюдение скоростного режима, загруженность федеральных трасс, низкая дисциплинированность водителей и пешеходов – Приволжский, Фурмановский, Ивановский, Тейковский, Лежневский районы и трасс областного значения – Кинешемский, Шуйский, Комсомольский и Тейковский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− возможны аварии на объектах системы ЖКХ, в связи с высоким процентом износа водопроводных и канализационных сетей (до 75%) (наиболее вероятны аварии в г. Иваново, Ивановском, Южском, Кинешемском и Тейковском муниципальных районах);</w:t>
            </w:r>
            <w:br/>
            <w:r>
              <w:rPr/>
              <w:t xml:space="preserve"> </w:t>
            </w:r>
            <w:br/>
            <w:r>
              <w:rPr/>
              <w:t xml:space="preserve"> − существует вероятность возникновения пожаров в жилых домах. (Источник происшествий – использование неисправного (самодельного) газового и электрического оборудования, несоблюдение правил пожарной безопасности) (г. Иваново, Ивановский, Вичугский и Кинешемский районы);</w:t>
            </w:r>
            <w:br/>
            <w:r>
              <w:rPr/>
              <w:t xml:space="preserve"> </w:t>
            </w:r>
            <w:br/>
            <w:r>
              <w:rPr/>
              <w:t xml:space="preserve"> − возникновение происшествий на водных объектах (Источник - нарушение техники безопасности при управлении маломерными судами, купание в необорудованных местах)</w:t>
            </w:r>
            <w:br/>
            <w:r>
              <w:rPr/>
              <w:t xml:space="preserve"> </w:t>
            </w:r>
            <w:br/>
            <w:r>
              <w:rPr/>
              <w:t xml:space="preserve"> (г. Иваново, Юрьевецкий, Пучежский, Кинешемский и Приволжский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 Природные и природно-техногенные ЧС (происшествия):</w:t>
            </w:r>
            <w:br/>
            <w:r>
              <w:rPr/>
              <w:t xml:space="preserve"> </w:t>
            </w:r>
            <w:br/>
            <w:r>
              <w:rPr/>
              <w:t xml:space="preserve"> − существует вероятность возникновения природных лесоторфянных пожаров на территории области. (Источник происшествий –</w:t>
            </w:r>
            <w:r>
              <w:rPr>
                <w:b w:val="1"/>
                <w:bCs w:val="1"/>
              </w:rPr>
              <w:t xml:space="preserve">III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класс</w:t>
            </w:r>
            <w:r>
              <w:rPr/>
              <w:t xml:space="preserve"> пожарной опасности).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 Биолого-социальные источники ЧС (происшествий):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Ивановской области существует вероятность заболевания населения клещевым энцефалитом, клещевым боррелиозом.</w:t>
            </w:r>
            <w:br/>
            <w:r>
              <w:rPr/>
              <w:t xml:space="preserve"> </w:t>
            </w:r>
            <w:br/>
            <w:r>
              <w:rPr/>
              <w:t xml:space="preserve"> В связи с разгаром дачного сезона, на территории региона возможны случаи заболевания населения сальмонеллезом, дизентерией и другими острыми кишечными инфекциями.</w:t>
            </w:r>
            <w:br/>
            <w:r>
              <w:rPr/>
              <w:t xml:space="preserve"> </w:t>
            </w:r>
            <w:br/>
            <w:r>
              <w:rPr/>
              <w:t xml:space="preserve"> Из-за наличия в воздухе пыльцы цветущих растений возможно обострение заболеваний у населения, вызванных аллергическими реакциями.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появления случаев отравления населения ядовитыми и условно-съедобными грибами.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уделить населенным пунктам, подверженным угрозе лесоторфянных пожаров, согласно перечня, утвержденного распоряжением Правительства Ивановской области № 94-рп от от 12 апреля 2011 г</w:t>
            </w:r>
            <w:br/>
            <w:r>
              <w:rPr/>
              <w:t xml:space="preserve"> </w:t>
            </w:r>
            <w:br/>
            <w:r>
              <w:rPr/>
              <w:t xml:space="preserve"> 1. Данный прогноз возникновения и развития чрезвычайных ситуаций на территории Ивановской области довести до глав администраций сельских поселений.</w:t>
            </w:r>
            <w:br/>
            <w:r>
              <w:rPr/>
              <w:t xml:space="preserve"> </w:t>
            </w:r>
            <w:br/>
            <w:r>
              <w:rPr/>
              <w:t xml:space="preserve"> 2.Для обнаружения очагов возгораний в ежедневном режиме увеличить число наземных и авиационных патрулей лесов.</w:t>
            </w:r>
            <w:br/>
            <w:r>
              <w:rPr/>
              <w:t xml:space="preserve"> </w:t>
            </w:r>
            <w:br/>
            <w:r>
              <w:rPr/>
              <w:t xml:space="preserve"> 3.Для оперативного реагирования на возгорания развернуть дополнительные посты пожарных сил возле населенных пунктов, подверженных угрозе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r>
              <w:rPr>
                <w:b w:val="1"/>
                <w:bCs w:val="1"/>
              </w:rPr>
              <w:t xml:space="preserve">.</w:t>
            </w:r>
            <w:r>
              <w:rPr/>
              <w:t xml:space="preserve"> Поддерживать в готовности силы и средства для ликвидации последствий чрезвычайных ситуаций природного и техногенного характера (исходя из принципа необходимой достаточности).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r>
              <w:rPr>
                <w:b w:val="1"/>
                <w:bCs w:val="1"/>
              </w:rPr>
              <w:t xml:space="preserve">.</w:t>
            </w:r>
            <w:r>
              <w:rPr/>
              <w:t xml:space="preserve">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r>
              <w:rPr>
                <w:b w:val="1"/>
                <w:bCs w:val="1"/>
              </w:rPr>
              <w:t xml:space="preserve">.</w:t>
            </w:r>
            <w:r>
              <w:rPr/>
              <w:t xml:space="preserve"> Особое внимание обратить на готовность резервных источников электроснабжения в лечебных учреждениях, на потенциально опасных объектах экономики с непрерывным производственным циклом.</w:t>
            </w:r>
            <w:br/>
            <w:r>
              <w:rPr/>
              <w:t xml:space="preserve"> </w:t>
            </w:r>
            <w:br/>
            <w:r>
              <w:rPr/>
              <w:t xml:space="preserve"> 7. Вести с населением региона разъяснительную работу через СМИ:</w:t>
            </w:r>
            <w:br/>
            <w:r>
              <w:rPr/>
              <w:t xml:space="preserve"> </w:t>
            </w:r>
            <w:br/>
            <w:r>
              <w:rPr/>
              <w:t xml:space="preserve"> - о безопасной эксплуатации электрических и газовых приборов;</w:t>
            </w:r>
            <w:br/>
            <w:r>
              <w:rPr/>
              <w:t xml:space="preserve"> </w:t>
            </w:r>
            <w:br/>
            <w:r>
              <w:rPr/>
              <w:t xml:space="preserve"> - среди водителей о соблюдении скоростного режима на дорогах;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поведения на воде;</w:t>
            </w:r>
            <w:br/>
            <w:r>
              <w:rPr/>
              <w:t xml:space="preserve"> </w:t>
            </w:r>
            <w:br/>
            <w:r>
              <w:rPr/>
              <w:t xml:space="preserve"> - о сезонной активизации клещей и рисках заболевания клещевым энцефалитом и клещевым боррелиозом.</w:t>
            </w:r>
            <w:br/>
            <w:r>
              <w:rPr/>
              <w:t xml:space="preserve"> </w:t>
            </w:r>
            <w:br/>
            <w:r>
              <w:rPr/>
              <w:t xml:space="preserve"> - о правилах поведения человека при нахождении его в лесопосадочной полосе с целью предупреждения возникновения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8. Организовать ежедневное дежурство ГИМС в целях недопущения гибели людей на водных объектах. Установить во вновь выявленных местах массового отдыха населения у водоемов стенды (щиты) с материалами по профилактике несчастных случаев с людьми на воде и извлечениями из Правил охраны жизни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9. Силами ГИБДД усилить контроль за наиболее опасными участками дорог.</w:t>
            </w:r>
            <w:br/>
            <w:r>
              <w:rPr/>
              <w:t xml:space="preserve"> </w:t>
            </w:r>
            <w:br/>
            <w:r>
              <w:rPr/>
              <w:t xml:space="preserve"> 10. В случае нарушения жизнедеятельности населения (авариях на объектах ЖКХ, нарушения водо- и электроснабжения), а также при плановых работах немедленно сообщать в ЦУКС МЧС России по Ивановской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2021-08-10T08:45:52+03:00</dcterms:created>
  <dcterms:modified xsi:type="dcterms:W3CDTF">2021-08-10T08:45:52+03:00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