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ПРОГРАММА МЧС-112. ИТОГИ. 29 НОЯБРЯ 2019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29.11.2019 12:11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ПРОГРАММА МЧС-112. ИТОГИ. 29 НОЯБРЯ 2019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нашей программе:</w:t>
            </w:r>
            <w:br/>
            <w:r>
              <w:rPr/>
              <w:t xml:space="preserve"> </w:t>
            </w:r>
            <w:br/>
            <w:r>
              <w:rPr/>
              <w:t xml:space="preserve"> Первый заместитель Главы МЧС России принял участие в форуме «Национальная безопасность: образование и политика кадровых решений»</w:t>
            </w:r>
            <w:br/>
            <w:r>
              <w:rPr/>
              <w:t xml:space="preserve"> </w:t>
            </w:r>
            <w:br/>
            <w:r>
              <w:rPr/>
              <w:t xml:space="preserve"> Огнеборцы Заполярья отметили большой юбилей: пожарной охране Мурманской области исполнилось 100 лет</w:t>
            </w:r>
            <w:br/>
            <w:r>
              <w:rPr/>
              <w:t xml:space="preserve"> </w:t>
            </w:r>
            <w:br/>
            <w:r>
              <w:rPr/>
              <w:t xml:space="preserve"> Более 12 тысяч часов в небе, свыше 15,5 тысяч полётов: авиаторы чрезвычайного ведомства подвели итоги деятельности за год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Магаданской области работают в режиме повышенной готовности в связи с прохождением мощного циклона</w:t>
            </w:r>
            <w:br/>
            <w:r>
              <w:rPr/>
              <w:t xml:space="preserve"> </w:t>
            </w:r>
            <w:br/>
            <w:r>
              <w:rPr/>
              <w:t xml:space="preserve"> Санитарная авиация чрезвычайного ведомства совершила рейс по доставке тяжелобольного ребёнка из Симферополя в Санкт-Петербург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2021-05-27T00:57:37+03:00</dcterms:created>
  <dcterms:modified xsi:type="dcterms:W3CDTF">2021-05-27T00:57:37+03:00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